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145B" w:rsidRPr="00FA697D" w:rsidRDefault="00DB10EC" w:rsidP="00DB10EC">
      <w:pPr>
        <w:pStyle w:val="Normlnywebov"/>
        <w:spacing w:line="360" w:lineRule="auto"/>
        <w:jc w:val="center"/>
        <w:rPr>
          <w:b/>
          <w:sz w:val="28"/>
          <w:szCs w:val="20"/>
          <w:u w:val="single"/>
          <w:lang w:val="sk-SK"/>
        </w:rPr>
      </w:pPr>
      <w:r w:rsidRPr="00FA697D">
        <w:rPr>
          <w:b/>
          <w:sz w:val="28"/>
          <w:szCs w:val="20"/>
          <w:u w:val="single"/>
          <w:lang w:val="sk-SK"/>
        </w:rPr>
        <w:t>B</w:t>
      </w:r>
      <w:r w:rsidR="00714C61" w:rsidRPr="00FA697D">
        <w:rPr>
          <w:b/>
          <w:sz w:val="28"/>
          <w:szCs w:val="20"/>
          <w:u w:val="single"/>
          <w:lang w:val="sk-SK"/>
        </w:rPr>
        <w:t>udúce technológie na veľtrhu AMPER už teraz</w:t>
      </w:r>
    </w:p>
    <w:p w:rsidR="00206AC2" w:rsidRPr="00BE2E6A" w:rsidRDefault="00714C61" w:rsidP="002556E2">
      <w:pPr>
        <w:pStyle w:val="Normlnywebov"/>
        <w:spacing w:line="360" w:lineRule="auto"/>
        <w:jc w:val="both"/>
        <w:rPr>
          <w:sz w:val="20"/>
          <w:szCs w:val="20"/>
          <w:lang w:val="sk-SK" w:eastAsia="sk-SK"/>
        </w:rPr>
      </w:pPr>
      <w:r w:rsidRPr="00BE2E6A">
        <w:rPr>
          <w:sz w:val="20"/>
          <w:szCs w:val="20"/>
          <w:lang w:val="sk-SK"/>
        </w:rPr>
        <w:t>Ročné čakanie je u konca. Najväčšia elektrotechnická udalosť v Českej a Slovenskej republike</w:t>
      </w:r>
      <w:r w:rsidR="00206AC2" w:rsidRPr="00BE2E6A">
        <w:rPr>
          <w:sz w:val="20"/>
          <w:szCs w:val="20"/>
          <w:lang w:val="sk-SK"/>
        </w:rPr>
        <w:t xml:space="preserve"> </w:t>
      </w:r>
      <w:r w:rsidRPr="00BE2E6A">
        <w:rPr>
          <w:sz w:val="20"/>
          <w:szCs w:val="20"/>
          <w:lang w:val="sk-SK"/>
        </w:rPr>
        <w:t>štartuje 15. marca 2016.</w:t>
      </w:r>
      <w:r w:rsidR="00206AC2" w:rsidRPr="00BE2E6A">
        <w:rPr>
          <w:sz w:val="20"/>
          <w:szCs w:val="20"/>
          <w:lang w:val="sk-SK"/>
        </w:rPr>
        <w:t xml:space="preserve"> </w:t>
      </w:r>
      <w:r w:rsidR="002556E2">
        <w:rPr>
          <w:sz w:val="20"/>
          <w:szCs w:val="20"/>
          <w:lang w:val="sk-SK"/>
        </w:rPr>
        <w:t xml:space="preserve">Celkom  na </w:t>
      </w:r>
      <w:r w:rsidR="002556E2" w:rsidRPr="00BE2E6A">
        <w:rPr>
          <w:sz w:val="20"/>
          <w:szCs w:val="20"/>
          <w:lang w:val="sk-SK"/>
        </w:rPr>
        <w:t>4 dni sa brnenské výstavisko stane ideálnym miestom pre koncentráciu ponuky, dopytu a rýdzeho nadšenia nad technologickými novinkami, spoločne s možnosťou vidieť, počuť, ohmatať a hlavne prežiť.</w:t>
      </w:r>
      <w:r w:rsidR="002556E2">
        <w:rPr>
          <w:sz w:val="20"/>
          <w:szCs w:val="20"/>
          <w:lang w:val="sk-SK"/>
        </w:rPr>
        <w:t xml:space="preserve"> Veľtrh AMPER je najvýznamnejšou odbornou udalosťou v regióne strednej Európy. Predchádzajúci ročník veľtrhu navštívilo 44 500 návštevníkov, ktorí zhliadli expozície 600 firiem z 22 krajín sveta. </w:t>
      </w:r>
    </w:p>
    <w:p w:rsidR="00714C61" w:rsidRPr="00A13D83" w:rsidRDefault="00714C61" w:rsidP="00DB3B9A">
      <w:pPr>
        <w:pStyle w:val="Normlnywebov"/>
        <w:spacing w:line="360" w:lineRule="auto"/>
        <w:jc w:val="both"/>
        <w:rPr>
          <w:b/>
          <w:sz w:val="20"/>
          <w:szCs w:val="20"/>
          <w:u w:val="single"/>
          <w:lang w:val="sk-SK"/>
        </w:rPr>
      </w:pPr>
      <w:r w:rsidRPr="00BE2E6A">
        <w:rPr>
          <w:b/>
          <w:sz w:val="20"/>
          <w:szCs w:val="20"/>
          <w:u w:val="single"/>
          <w:lang w:val="sk-SK"/>
        </w:rPr>
        <w:t xml:space="preserve">Najväčší lídri v obore na </w:t>
      </w:r>
      <w:r w:rsidRPr="00A13D83">
        <w:rPr>
          <w:b/>
          <w:sz w:val="20"/>
          <w:szCs w:val="20"/>
          <w:u w:val="single"/>
          <w:lang w:val="sk-SK"/>
        </w:rPr>
        <w:t xml:space="preserve">jednom mieste </w:t>
      </w:r>
    </w:p>
    <w:p w:rsidR="004637CA" w:rsidRDefault="00206AC2" w:rsidP="00DB3B9A">
      <w:pPr>
        <w:pStyle w:val="Normlnywebov"/>
        <w:spacing w:line="360" w:lineRule="auto"/>
        <w:jc w:val="both"/>
        <w:rPr>
          <w:sz w:val="20"/>
          <w:szCs w:val="20"/>
          <w:lang w:val="sk-SK"/>
        </w:rPr>
      </w:pPr>
      <w:r w:rsidRPr="00A13D83">
        <w:rPr>
          <w:sz w:val="20"/>
          <w:szCs w:val="20"/>
          <w:lang w:val="sk-SK"/>
        </w:rPr>
        <w:t xml:space="preserve">Tento rok sa návštevníci môže tešiť na radu unikátnych noviniek, v mnohých prípadoch vo svetovej premiére, prezentovaných skoro šesťsto firmami. Medzi vystavovateľmi sú zastúpené predné svetové koncerny ako je napríklad ABB, </w:t>
      </w:r>
      <w:r w:rsidR="00DB3B9A" w:rsidRPr="00A13D83">
        <w:rPr>
          <w:sz w:val="20"/>
          <w:szCs w:val="20"/>
          <w:lang w:val="sk-SK"/>
        </w:rPr>
        <w:t>Siemens, Weidmüller, PHOENIX CONTACT, TURCK, OMRON ELECTRONICS, SCHMACHTL</w:t>
      </w:r>
      <w:r w:rsidRPr="00A13D83">
        <w:rPr>
          <w:sz w:val="20"/>
          <w:szCs w:val="20"/>
          <w:lang w:val="sk-SK"/>
        </w:rPr>
        <w:t>, ale i</w:t>
      </w:r>
      <w:r w:rsidR="002556E2">
        <w:rPr>
          <w:sz w:val="20"/>
          <w:szCs w:val="20"/>
          <w:lang w:val="sk-SK"/>
        </w:rPr>
        <w:t> </w:t>
      </w:r>
      <w:r w:rsidRPr="00A13D83">
        <w:rPr>
          <w:sz w:val="20"/>
          <w:szCs w:val="20"/>
          <w:lang w:val="sk-SK"/>
        </w:rPr>
        <w:t>tradičné</w:t>
      </w:r>
      <w:r w:rsidR="002556E2">
        <w:rPr>
          <w:sz w:val="20"/>
          <w:szCs w:val="20"/>
          <w:lang w:val="sk-SK"/>
        </w:rPr>
        <w:t xml:space="preserve"> české firmy ako je KOPOS KOLÍN, Tritón Pardubice, DCK HOLOUBKOV BOHEMIA, PBT Rožňov p. R. a mnoho ďalších významných spoločností. Medzi slovenskými </w:t>
      </w:r>
      <w:r w:rsidR="00FA697D">
        <w:rPr>
          <w:sz w:val="20"/>
          <w:szCs w:val="20"/>
          <w:lang w:val="sk-SK"/>
        </w:rPr>
        <w:t xml:space="preserve">vystavovateľmi </w:t>
      </w:r>
      <w:r w:rsidR="002556E2">
        <w:rPr>
          <w:sz w:val="20"/>
          <w:szCs w:val="20"/>
          <w:lang w:val="sk-SK"/>
        </w:rPr>
        <w:t xml:space="preserve">nebudú chýbať napríklad </w:t>
      </w:r>
      <w:r w:rsidRPr="00A13D83">
        <w:rPr>
          <w:sz w:val="20"/>
          <w:szCs w:val="20"/>
          <w:lang w:val="sk-SK"/>
        </w:rPr>
        <w:t>BEZ TRANSFORMÁTORY, ControlSystem, EFEN Slovakia, ELV PRODUKT, Laná, NES Nová Dubnica, TESLA Liptovský Hrádok, VINUTA, VUKI</w:t>
      </w:r>
      <w:r w:rsidR="002556E2">
        <w:rPr>
          <w:sz w:val="20"/>
          <w:szCs w:val="20"/>
          <w:lang w:val="sk-SK"/>
        </w:rPr>
        <w:t xml:space="preserve">, atď. </w:t>
      </w:r>
      <w:r w:rsidR="004637CA" w:rsidRPr="00A13D83">
        <w:rPr>
          <w:sz w:val="20"/>
          <w:szCs w:val="20"/>
          <w:lang w:val="sk-SK"/>
        </w:rPr>
        <w:t>Okrem tradičných o</w:t>
      </w:r>
      <w:r w:rsidR="00A13D83" w:rsidRPr="00A13D83">
        <w:rPr>
          <w:sz w:val="20"/>
          <w:szCs w:val="20"/>
          <w:lang w:val="sk-SK"/>
        </w:rPr>
        <w:t>d</w:t>
      </w:r>
      <w:r w:rsidR="004637CA" w:rsidRPr="00A13D83">
        <w:rPr>
          <w:sz w:val="20"/>
          <w:szCs w:val="20"/>
          <w:lang w:val="sk-SK"/>
        </w:rPr>
        <w:t>borov</w:t>
      </w:r>
      <w:r w:rsidR="00A13D83" w:rsidRPr="00A13D83">
        <w:rPr>
          <w:sz w:val="20"/>
          <w:szCs w:val="20"/>
          <w:lang w:val="sk-SK"/>
        </w:rPr>
        <w:t xml:space="preserve"> veľtrhu </w:t>
      </w:r>
      <w:r w:rsidR="004637CA" w:rsidRPr="00A13D83">
        <w:rPr>
          <w:sz w:val="20"/>
          <w:szCs w:val="20"/>
          <w:lang w:val="sk-SK"/>
        </w:rPr>
        <w:t>ako je elektroinštalačná technika a inteligentné elektroinštalácie, energetika, automatizačná a riadiaca technika, elektronické súčiastky a</w:t>
      </w:r>
      <w:r w:rsidR="00A13D83" w:rsidRPr="00A13D83">
        <w:rPr>
          <w:sz w:val="20"/>
          <w:szCs w:val="20"/>
          <w:lang w:val="sk-SK"/>
        </w:rPr>
        <w:t> </w:t>
      </w:r>
      <w:r w:rsidR="004637CA" w:rsidRPr="00A13D83">
        <w:rPr>
          <w:sz w:val="20"/>
          <w:szCs w:val="20"/>
          <w:lang w:val="sk-SK"/>
        </w:rPr>
        <w:t>moduly</w:t>
      </w:r>
      <w:r w:rsidR="00A13D83" w:rsidRPr="00A13D83">
        <w:rPr>
          <w:sz w:val="20"/>
          <w:szCs w:val="20"/>
          <w:lang w:val="sk-SK"/>
        </w:rPr>
        <w:t>,</w:t>
      </w:r>
      <w:r w:rsidR="004637CA" w:rsidRPr="00A13D83">
        <w:rPr>
          <w:sz w:val="20"/>
          <w:szCs w:val="20"/>
          <w:lang w:val="sk-SK"/>
        </w:rPr>
        <w:t xml:space="preserve"> budú na veľtrhu významne zastúpené firmami z oblasti zabezpečovacej a komunikačnej techniky a osvetlenia.</w:t>
      </w:r>
    </w:p>
    <w:p w:rsidR="002556E2" w:rsidRPr="00BE2E6A" w:rsidRDefault="002556E2" w:rsidP="00DB3B9A">
      <w:pPr>
        <w:pStyle w:val="Normlnywebov"/>
        <w:spacing w:line="360" w:lineRule="auto"/>
        <w:jc w:val="both"/>
        <w:rPr>
          <w:sz w:val="20"/>
          <w:szCs w:val="20"/>
          <w:lang w:val="sk-SK"/>
        </w:rPr>
      </w:pPr>
      <w:bookmarkStart w:id="0" w:name="_GoBack"/>
      <w:r w:rsidRPr="002556E2">
        <w:rPr>
          <w:noProof/>
          <w:sz w:val="20"/>
          <w:szCs w:val="20"/>
          <w:lang w:val="sk-SK" w:eastAsia="sk-SK"/>
        </w:rPr>
        <w:drawing>
          <wp:inline distT="0" distB="0" distL="0" distR="0">
            <wp:extent cx="5753952" cy="4305868"/>
            <wp:effectExtent l="19050" t="0" r="0" b="0"/>
            <wp:docPr id="3" name="obrázek 3" descr="Z:\Projekty\Amper\AMPER 2015\FOTOGALERIE\TOP-FOTO UP\TOP-FOTO UP\nahled\JGZ_7808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:\Projekty\Amper\AMPER 2015\FOTOGALERIE\TOP-FOTO UP\TOP-FOTO UP\nahled\JGZ_7808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3052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2838B9" w:rsidRPr="00BE2E6A" w:rsidRDefault="00BE2E6A" w:rsidP="00DB3B9A">
      <w:pPr>
        <w:pStyle w:val="Normlnywebov"/>
        <w:spacing w:line="360" w:lineRule="auto"/>
        <w:jc w:val="both"/>
        <w:rPr>
          <w:b/>
          <w:sz w:val="20"/>
          <w:szCs w:val="20"/>
          <w:u w:val="single"/>
          <w:lang w:val="sk-SK"/>
        </w:rPr>
      </w:pPr>
      <w:r>
        <w:rPr>
          <w:b/>
          <w:sz w:val="20"/>
          <w:szCs w:val="20"/>
          <w:u w:val="single"/>
          <w:lang w:val="sk-SK"/>
        </w:rPr>
        <w:lastRenderedPageBreak/>
        <w:t>B</w:t>
      </w:r>
      <w:r w:rsidR="009A6F0E" w:rsidRPr="00BE2E6A">
        <w:rPr>
          <w:b/>
          <w:sz w:val="20"/>
          <w:szCs w:val="20"/>
          <w:u w:val="single"/>
          <w:lang w:val="sk-SK"/>
        </w:rPr>
        <w:t xml:space="preserve">udúcnosť priemyslových procesov v koncepte </w:t>
      </w:r>
      <w:r w:rsidR="009A6F0E" w:rsidRPr="00BE2E6A">
        <w:rPr>
          <w:b/>
          <w:sz w:val="20"/>
          <w:szCs w:val="20"/>
          <w:u w:val="single"/>
          <w:lang w:val="en-US"/>
        </w:rPr>
        <w:t>Industry</w:t>
      </w:r>
      <w:r w:rsidR="009A6F0E" w:rsidRPr="00BE2E6A">
        <w:rPr>
          <w:b/>
          <w:sz w:val="20"/>
          <w:szCs w:val="20"/>
          <w:u w:val="single"/>
          <w:lang w:val="sk-SK"/>
        </w:rPr>
        <w:t xml:space="preserve"> </w:t>
      </w:r>
      <w:r w:rsidR="002838B9" w:rsidRPr="00BE2E6A">
        <w:rPr>
          <w:b/>
          <w:sz w:val="20"/>
          <w:szCs w:val="20"/>
          <w:u w:val="single"/>
          <w:lang w:val="sk-SK"/>
        </w:rPr>
        <w:t>4.0</w:t>
      </w:r>
    </w:p>
    <w:p w:rsidR="00E150F0" w:rsidRPr="00BE2E6A" w:rsidRDefault="00E150F0" w:rsidP="00DB3B9A">
      <w:pPr>
        <w:pStyle w:val="Normlnywebov"/>
        <w:spacing w:line="360" w:lineRule="auto"/>
        <w:jc w:val="both"/>
        <w:rPr>
          <w:sz w:val="20"/>
          <w:szCs w:val="20"/>
          <w:lang w:val="sk-SK"/>
        </w:rPr>
      </w:pPr>
      <w:r w:rsidRPr="00BE2E6A">
        <w:rPr>
          <w:sz w:val="20"/>
          <w:szCs w:val="20"/>
          <w:lang w:val="sk-SK"/>
        </w:rPr>
        <w:t>S</w:t>
      </w:r>
      <w:r w:rsidR="009A6F0E" w:rsidRPr="00BE2E6A">
        <w:rPr>
          <w:sz w:val="20"/>
          <w:szCs w:val="20"/>
          <w:lang w:val="sk-SK"/>
        </w:rPr>
        <w:t xml:space="preserve">účasný trend digitalizácie priemyselnej výroby v duchu konceptu Industry 4.0 sa premieta do noviniek rady vystavovateľov predovšetkým v oblasti priemyslovej automatizácie. Vystavovatelia predstavia konkrétne riešenie výhod a možností, napr. ako priemyselné prevádzky presunúť na vyššiu úroveň. Na tému „Automatizácia mení priemysel“ prebehne v dňoch 15. – 17. 3. v hale V v rámci </w:t>
      </w:r>
      <w:r w:rsidR="009A6F0E" w:rsidRPr="00BE2E6A">
        <w:rPr>
          <w:b/>
          <w:sz w:val="20"/>
          <w:szCs w:val="20"/>
          <w:lang w:val="sk-SK"/>
        </w:rPr>
        <w:t xml:space="preserve">FÓRA AUTOMATIZÁCIE </w:t>
      </w:r>
      <w:r w:rsidR="009A6F0E" w:rsidRPr="00BE2E6A">
        <w:rPr>
          <w:sz w:val="20"/>
          <w:szCs w:val="20"/>
          <w:lang w:val="sk-SK"/>
        </w:rPr>
        <w:t>živý program prednášok a</w:t>
      </w:r>
      <w:r w:rsidR="00D84CF6" w:rsidRPr="00BE2E6A">
        <w:rPr>
          <w:sz w:val="20"/>
          <w:szCs w:val="20"/>
          <w:lang w:val="sk-SK"/>
        </w:rPr>
        <w:t> </w:t>
      </w:r>
      <w:r w:rsidR="009A6F0E" w:rsidRPr="00BE2E6A">
        <w:rPr>
          <w:sz w:val="20"/>
          <w:szCs w:val="20"/>
          <w:lang w:val="sk-SK"/>
        </w:rPr>
        <w:t>preze</w:t>
      </w:r>
      <w:r w:rsidR="00D84CF6" w:rsidRPr="00BE2E6A">
        <w:rPr>
          <w:sz w:val="20"/>
          <w:szCs w:val="20"/>
          <w:lang w:val="sk-SK"/>
        </w:rPr>
        <w:t xml:space="preserve">ntácií vrátane uvedenia zaujímavých výukových a vzdelávacích projektov. </w:t>
      </w:r>
      <w:r w:rsidR="002838B9" w:rsidRPr="00BE2E6A">
        <w:rPr>
          <w:sz w:val="20"/>
          <w:szCs w:val="20"/>
          <w:lang w:val="sk-SK"/>
        </w:rPr>
        <w:t xml:space="preserve"> </w:t>
      </w:r>
    </w:p>
    <w:p w:rsidR="002838B9" w:rsidRPr="00BE2E6A" w:rsidRDefault="00FA697D" w:rsidP="00DB3B9A">
      <w:pPr>
        <w:pStyle w:val="Normlnywebov"/>
        <w:spacing w:line="360" w:lineRule="auto"/>
        <w:jc w:val="both"/>
        <w:rPr>
          <w:b/>
          <w:sz w:val="20"/>
          <w:szCs w:val="20"/>
          <w:u w:val="single"/>
          <w:lang w:val="sk-SK"/>
        </w:rPr>
      </w:pPr>
      <w:r>
        <w:rPr>
          <w:b/>
          <w:noProof/>
          <w:sz w:val="20"/>
          <w:szCs w:val="20"/>
          <w:u w:val="single"/>
          <w:lang w:val="sk-SK" w:eastAsia="sk-SK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-80010</wp:posOffset>
            </wp:positionH>
            <wp:positionV relativeFrom="paragraph">
              <wp:posOffset>391160</wp:posOffset>
            </wp:positionV>
            <wp:extent cx="1249680" cy="1248410"/>
            <wp:effectExtent l="19050" t="0" r="7620" b="0"/>
            <wp:wrapTight wrapText="bothSides">
              <wp:wrapPolygon edited="0">
                <wp:start x="-329" y="0"/>
                <wp:lineTo x="-329" y="21424"/>
                <wp:lineTo x="21732" y="21424"/>
                <wp:lineTo x="21732" y="0"/>
                <wp:lineTo x="-329" y="0"/>
              </wp:wrapPolygon>
            </wp:wrapTight>
            <wp:docPr id="1" name="obrázek 1" descr="Z:\Projekty\Amper\AMPER 2016\AMPER SMART CITY\logo_amper_smart_cit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Projekty\Amper\AMPER 2016\AMPER SMART CITY\logo_amper_smart_city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680" cy="1248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838B9" w:rsidRPr="00BE2E6A">
        <w:rPr>
          <w:b/>
          <w:sz w:val="20"/>
          <w:szCs w:val="20"/>
          <w:u w:val="single"/>
          <w:lang w:val="sk-SK"/>
        </w:rPr>
        <w:t xml:space="preserve">AMPER </w:t>
      </w:r>
      <w:r w:rsidR="0083145B" w:rsidRPr="00BE2E6A">
        <w:rPr>
          <w:b/>
          <w:sz w:val="20"/>
          <w:szCs w:val="20"/>
          <w:u w:val="single"/>
          <w:lang w:val="sk-SK"/>
        </w:rPr>
        <w:t>v</w:t>
      </w:r>
      <w:r w:rsidR="00D84CF6" w:rsidRPr="00BE2E6A">
        <w:rPr>
          <w:b/>
          <w:sz w:val="20"/>
          <w:szCs w:val="20"/>
          <w:u w:val="single"/>
          <w:lang w:val="sk-SK"/>
        </w:rPr>
        <w:t> znamení SMART CITY technológií</w:t>
      </w:r>
      <w:r w:rsidR="0083145B" w:rsidRPr="00BE2E6A">
        <w:rPr>
          <w:b/>
          <w:sz w:val="20"/>
          <w:szCs w:val="20"/>
          <w:u w:val="single"/>
          <w:lang w:val="sk-SK"/>
        </w:rPr>
        <w:t xml:space="preserve"> </w:t>
      </w:r>
      <w:r w:rsidR="002838B9" w:rsidRPr="00BE2E6A">
        <w:rPr>
          <w:b/>
          <w:sz w:val="20"/>
          <w:szCs w:val="20"/>
          <w:u w:val="single"/>
          <w:lang w:val="sk-SK"/>
        </w:rPr>
        <w:t xml:space="preserve"> </w:t>
      </w:r>
    </w:p>
    <w:p w:rsidR="00930FA6" w:rsidRPr="00BE2E6A" w:rsidRDefault="002838B9" w:rsidP="00D84CF6">
      <w:pPr>
        <w:pStyle w:val="Normlnywebov"/>
        <w:spacing w:line="360" w:lineRule="auto"/>
        <w:jc w:val="both"/>
        <w:rPr>
          <w:sz w:val="20"/>
          <w:szCs w:val="20"/>
          <w:lang w:val="sk-SK"/>
        </w:rPr>
      </w:pPr>
      <w:r w:rsidRPr="00BE2E6A">
        <w:rPr>
          <w:sz w:val="20"/>
          <w:szCs w:val="20"/>
          <w:lang w:val="sk-SK"/>
        </w:rPr>
        <w:t xml:space="preserve">Téma </w:t>
      </w:r>
      <w:r w:rsidR="00D84CF6" w:rsidRPr="00BE2E6A">
        <w:rPr>
          <w:sz w:val="20"/>
          <w:szCs w:val="20"/>
          <w:lang w:val="sk-SK"/>
        </w:rPr>
        <w:t xml:space="preserve">inteligentných miest už dávno nie je sci-fi a stáva sa stále aktuálnejšou s ohľadom na potrebu miest využívať k svojmu rozvoji možnosti, ktoré ponúkajú moderné technológie. Veľtrh AMPER sa tak tento rok stáva ideálnym miestom k propagácie noviniek vystavovateľov z oblasti SMART CITY a zároveň priestorom k odbornej diskusii v rámci konferencie „SMART CITY v praxi“. V rámci programu </w:t>
      </w:r>
      <w:r w:rsidR="00D84CF6" w:rsidRPr="00BE2E6A">
        <w:rPr>
          <w:b/>
          <w:sz w:val="20"/>
          <w:szCs w:val="20"/>
          <w:lang w:val="sk-SK"/>
        </w:rPr>
        <w:t xml:space="preserve">AMPER SMART CITY </w:t>
      </w:r>
      <w:r w:rsidR="00D84CF6" w:rsidRPr="00BE2E6A">
        <w:rPr>
          <w:sz w:val="20"/>
          <w:szCs w:val="20"/>
          <w:lang w:val="sk-SK"/>
        </w:rPr>
        <w:t xml:space="preserve">bude predstavená napríklad verejná celorepubliková mobilná sieť pre </w:t>
      </w:r>
      <w:r w:rsidR="00930FA6" w:rsidRPr="00BE2E6A">
        <w:rPr>
          <w:sz w:val="20"/>
          <w:szCs w:val="20"/>
          <w:lang w:val="sk-SK"/>
        </w:rPr>
        <w:t xml:space="preserve">IoT - SimpleCell / SIGFOX, </w:t>
      </w:r>
      <w:r w:rsidR="00D84CF6" w:rsidRPr="00BE2E6A">
        <w:rPr>
          <w:sz w:val="20"/>
          <w:szCs w:val="20"/>
          <w:lang w:val="sk-SK"/>
        </w:rPr>
        <w:t xml:space="preserve">voľne programovateľný riadiaci uzol pre aplikácie v mestskej infraštruktúre </w:t>
      </w:r>
      <w:r w:rsidR="00930FA6" w:rsidRPr="00BE2E6A">
        <w:rPr>
          <w:sz w:val="20"/>
          <w:szCs w:val="20"/>
          <w:lang w:val="sk-SK"/>
        </w:rPr>
        <w:t>Tecoma</w:t>
      </w:r>
      <w:r w:rsidR="00D84CF6" w:rsidRPr="00BE2E6A">
        <w:rPr>
          <w:sz w:val="20"/>
          <w:szCs w:val="20"/>
          <w:lang w:val="sk-SK"/>
        </w:rPr>
        <w:t>t Foxtrot, trenažér inteligentnej siete S</w:t>
      </w:r>
      <w:r w:rsidR="00930FA6" w:rsidRPr="00BE2E6A">
        <w:rPr>
          <w:sz w:val="20"/>
          <w:szCs w:val="20"/>
          <w:lang w:val="sk-SK"/>
        </w:rPr>
        <w:t xml:space="preserve">mart Grid - Micro Grid, </w:t>
      </w:r>
      <w:r w:rsidR="00D84CF6" w:rsidRPr="00BE2E6A">
        <w:rPr>
          <w:sz w:val="20"/>
          <w:szCs w:val="20"/>
          <w:lang w:val="sk-SK"/>
        </w:rPr>
        <w:t xml:space="preserve">riešenie modernizácie verejného osvetlenia v obciach s garantovanou úsporou energie alebo 100 % elektrický autobus </w:t>
      </w:r>
      <w:r w:rsidR="0083145B" w:rsidRPr="00BE2E6A">
        <w:rPr>
          <w:sz w:val="20"/>
          <w:szCs w:val="20"/>
          <w:lang w:val="sk-SK"/>
        </w:rPr>
        <w:t xml:space="preserve">EKOVA Electron. </w:t>
      </w:r>
    </w:p>
    <w:p w:rsidR="00D84CF6" w:rsidRPr="00BE2E6A" w:rsidRDefault="00A8012E" w:rsidP="00AF6ED2">
      <w:pPr>
        <w:pStyle w:val="Normlnywebov"/>
        <w:spacing w:line="360" w:lineRule="auto"/>
        <w:jc w:val="both"/>
        <w:rPr>
          <w:b/>
          <w:sz w:val="20"/>
          <w:szCs w:val="20"/>
          <w:u w:val="single"/>
          <w:lang w:val="sk-SK"/>
        </w:rPr>
      </w:pPr>
      <w:r w:rsidRPr="00BE2E6A">
        <w:rPr>
          <w:b/>
          <w:sz w:val="20"/>
          <w:szCs w:val="20"/>
          <w:u w:val="single"/>
          <w:lang w:val="sk-SK"/>
        </w:rPr>
        <w:t>Vybrané z</w:t>
      </w:r>
      <w:r w:rsidR="00EE75FF" w:rsidRPr="00BE2E6A">
        <w:rPr>
          <w:b/>
          <w:sz w:val="20"/>
          <w:szCs w:val="20"/>
          <w:u w:val="single"/>
          <w:lang w:val="sk-SK"/>
        </w:rPr>
        <w:t>a</w:t>
      </w:r>
      <w:r w:rsidR="00D84CF6" w:rsidRPr="00BE2E6A">
        <w:rPr>
          <w:b/>
          <w:sz w:val="20"/>
          <w:szCs w:val="20"/>
          <w:u w:val="single"/>
          <w:lang w:val="sk-SK"/>
        </w:rPr>
        <w:t>ujímavosti sprievodného programu</w:t>
      </w:r>
    </w:p>
    <w:p w:rsidR="00F4246C" w:rsidRPr="00BE2E6A" w:rsidRDefault="00FA697D" w:rsidP="00AF6ED2">
      <w:pPr>
        <w:pStyle w:val="Normlnywebov"/>
        <w:spacing w:line="360" w:lineRule="auto"/>
        <w:jc w:val="both"/>
        <w:rPr>
          <w:sz w:val="20"/>
          <w:szCs w:val="20"/>
          <w:lang w:val="sk-SK"/>
        </w:rPr>
      </w:pPr>
      <w:r>
        <w:rPr>
          <w:noProof/>
          <w:sz w:val="20"/>
          <w:szCs w:val="20"/>
          <w:lang w:val="sk-SK" w:eastAsia="sk-SK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13335</wp:posOffset>
            </wp:positionH>
            <wp:positionV relativeFrom="paragraph">
              <wp:posOffset>41275</wp:posOffset>
            </wp:positionV>
            <wp:extent cx="1631950" cy="504825"/>
            <wp:effectExtent l="19050" t="0" r="6350" b="0"/>
            <wp:wrapTight wrapText="bothSides">
              <wp:wrapPolygon edited="0">
                <wp:start x="-252" y="0"/>
                <wp:lineTo x="-252" y="21192"/>
                <wp:lineTo x="21684" y="21192"/>
                <wp:lineTo x="21684" y="0"/>
                <wp:lineTo x="-252" y="0"/>
              </wp:wrapPolygon>
            </wp:wrapTight>
            <wp:docPr id="4" name="obrázek 4" descr="Z:\Projekty\Amper\AMPER 2016\AMPER Start Up\loga\Amper StartUp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:\Projekty\Amper\AMPER 2016\AMPER Start Up\loga\Amper StartUp_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95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F6ED2" w:rsidRPr="00BE2E6A">
        <w:rPr>
          <w:sz w:val="20"/>
          <w:szCs w:val="20"/>
          <w:lang w:val="sk-SK"/>
        </w:rPr>
        <w:t>S</w:t>
      </w:r>
      <w:r w:rsidR="00D84CF6" w:rsidRPr="00BE2E6A">
        <w:rPr>
          <w:sz w:val="20"/>
          <w:szCs w:val="20"/>
          <w:lang w:val="sk-SK"/>
        </w:rPr>
        <w:t xml:space="preserve">účasťou veľtrhu je špičkový sprievodný program tvorený odbornými konferenciami, seminármi, školeniami a workshopmi na aktuálne odborné témy. Prvýkrát sa na veľtrhu uskutoční </w:t>
      </w:r>
      <w:r w:rsidR="00D84CF6" w:rsidRPr="00BE2E6A">
        <w:rPr>
          <w:b/>
          <w:sz w:val="20"/>
          <w:szCs w:val="20"/>
          <w:lang w:val="sk-SK"/>
        </w:rPr>
        <w:t xml:space="preserve">28. ročník celoštátneho stretnutia elektrotechnikov. </w:t>
      </w:r>
      <w:r w:rsidR="00D84CF6" w:rsidRPr="00BE2E6A">
        <w:rPr>
          <w:sz w:val="20"/>
          <w:szCs w:val="20"/>
          <w:lang w:val="sk-SK"/>
        </w:rPr>
        <w:t xml:space="preserve">Celkom 3 dni nabité informáciami, 8 špičkových lektorov a témy od noriem až k príkladom z praxe. Novinkou je tiež </w:t>
      </w:r>
      <w:r w:rsidR="00AF6ED2" w:rsidRPr="00BE2E6A">
        <w:rPr>
          <w:b/>
          <w:sz w:val="20"/>
          <w:szCs w:val="20"/>
          <w:lang w:val="sk-SK"/>
        </w:rPr>
        <w:t>AMPER Start Up</w:t>
      </w:r>
      <w:r w:rsidR="00EE75FF" w:rsidRPr="00BE2E6A">
        <w:rPr>
          <w:sz w:val="20"/>
          <w:szCs w:val="20"/>
          <w:lang w:val="sk-SK"/>
        </w:rPr>
        <w:t xml:space="preserve"> – program </w:t>
      </w:r>
      <w:r w:rsidR="00D84CF6" w:rsidRPr="00BE2E6A">
        <w:rPr>
          <w:sz w:val="20"/>
          <w:szCs w:val="20"/>
          <w:lang w:val="sk-SK"/>
        </w:rPr>
        <w:t xml:space="preserve">podporujúci začínajúce firmy. </w:t>
      </w:r>
      <w:r w:rsidR="00EE75FF" w:rsidRPr="00BE2E6A">
        <w:rPr>
          <w:sz w:val="20"/>
          <w:szCs w:val="20"/>
          <w:lang w:val="sk-SK"/>
        </w:rPr>
        <w:t xml:space="preserve"> </w:t>
      </w:r>
    </w:p>
    <w:p w:rsidR="00BE2E6A" w:rsidRPr="00BE2E6A" w:rsidRDefault="00D84CF6" w:rsidP="00DB10EC">
      <w:pPr>
        <w:pStyle w:val="Normlnywebov"/>
        <w:spacing w:line="360" w:lineRule="auto"/>
        <w:jc w:val="both"/>
        <w:rPr>
          <w:sz w:val="20"/>
          <w:szCs w:val="20"/>
          <w:lang w:val="sk-SK"/>
        </w:rPr>
      </w:pPr>
      <w:r w:rsidRPr="00BE2E6A">
        <w:rPr>
          <w:sz w:val="20"/>
          <w:szCs w:val="20"/>
          <w:lang w:val="sk-SK"/>
        </w:rPr>
        <w:t xml:space="preserve">Prehliadka elektromobilov </w:t>
      </w:r>
      <w:r w:rsidR="00EE75FF" w:rsidRPr="00BE2E6A">
        <w:rPr>
          <w:b/>
          <w:sz w:val="20"/>
          <w:szCs w:val="20"/>
          <w:lang w:val="sk-SK"/>
        </w:rPr>
        <w:t>AMPER Motion</w:t>
      </w:r>
      <w:r w:rsidR="00BE2E6A" w:rsidRPr="00BE2E6A">
        <w:rPr>
          <w:b/>
          <w:sz w:val="20"/>
          <w:szCs w:val="20"/>
          <w:lang w:val="sk-SK"/>
        </w:rPr>
        <w:t xml:space="preserve"> </w:t>
      </w:r>
      <w:r w:rsidR="00BE2E6A" w:rsidRPr="00BE2E6A">
        <w:rPr>
          <w:sz w:val="20"/>
          <w:szCs w:val="20"/>
          <w:lang w:val="sk-SK"/>
        </w:rPr>
        <w:t xml:space="preserve">predstaví tento rok vo veľtržnej premiére niekoľko zaujímavých vozov. Súčasťou populárneho programu je tematicky nadväzujúca konferencia Perspektivy e-mobility. Tradične je usporiadaná prestížna súťaž ZLATÝ AMPER pre exponáty prezentované na veľtrhu AMPER, ktoré vynikajú svojimi parametrami a reflektujú súčasné trendy vývoja vo svojom odbore. </w:t>
      </w:r>
    </w:p>
    <w:p w:rsidR="00BE2E6A" w:rsidRPr="00BE2E6A" w:rsidRDefault="00BE2E6A" w:rsidP="00DB10EC">
      <w:pPr>
        <w:pStyle w:val="Normlnywebov"/>
        <w:spacing w:line="360" w:lineRule="auto"/>
        <w:jc w:val="both"/>
        <w:rPr>
          <w:sz w:val="20"/>
          <w:szCs w:val="20"/>
          <w:lang w:val="sk-SK"/>
        </w:rPr>
      </w:pPr>
      <w:r w:rsidRPr="00BE2E6A">
        <w:rPr>
          <w:sz w:val="20"/>
          <w:szCs w:val="20"/>
          <w:lang w:val="sk-SK"/>
        </w:rPr>
        <w:t>Tento rok už po piatykrát veľtrh ako jediný prinesie verejnosti živé diskusie o aktuálnych témach a dianie na veľtrhu v rámci AMPER fóra v hale P usporiadanou redakciou portálu Elektrika.tv.</w:t>
      </w:r>
    </w:p>
    <w:p w:rsidR="00BE2E6A" w:rsidRPr="00BE2E6A" w:rsidRDefault="00BE2E6A" w:rsidP="00DB10EC">
      <w:pPr>
        <w:pStyle w:val="Normlnywebov"/>
        <w:spacing w:line="360" w:lineRule="auto"/>
        <w:jc w:val="both"/>
        <w:rPr>
          <w:sz w:val="20"/>
          <w:szCs w:val="20"/>
          <w:lang w:val="sk-SK"/>
        </w:rPr>
      </w:pPr>
      <w:r w:rsidRPr="00BE2E6A">
        <w:rPr>
          <w:sz w:val="20"/>
          <w:szCs w:val="20"/>
          <w:lang w:val="sk-SK"/>
        </w:rPr>
        <w:t xml:space="preserve">Viac na </w:t>
      </w:r>
      <w:hyperlink r:id="rId8" w:history="1">
        <w:r w:rsidRPr="00BE2E6A">
          <w:rPr>
            <w:rStyle w:val="Hypertextovprepojenie"/>
            <w:sz w:val="20"/>
            <w:szCs w:val="20"/>
            <w:lang w:val="sk-SK"/>
          </w:rPr>
          <w:t>www.amper.cz</w:t>
        </w:r>
      </w:hyperlink>
      <w:r w:rsidRPr="00BE2E6A">
        <w:rPr>
          <w:sz w:val="20"/>
          <w:szCs w:val="20"/>
          <w:lang w:val="sk-SK"/>
        </w:rPr>
        <w:t xml:space="preserve">. </w:t>
      </w:r>
    </w:p>
    <w:sectPr w:rsidR="00BE2E6A" w:rsidRPr="00BE2E6A" w:rsidSect="00D844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29D"/>
    <w:rsid w:val="0007229D"/>
    <w:rsid w:val="000E3139"/>
    <w:rsid w:val="001A2606"/>
    <w:rsid w:val="00206AC2"/>
    <w:rsid w:val="002556E2"/>
    <w:rsid w:val="002838B9"/>
    <w:rsid w:val="00290D03"/>
    <w:rsid w:val="002E2F53"/>
    <w:rsid w:val="003A309C"/>
    <w:rsid w:val="003B0B0B"/>
    <w:rsid w:val="003D5CED"/>
    <w:rsid w:val="003E342F"/>
    <w:rsid w:val="004637CA"/>
    <w:rsid w:val="00613C12"/>
    <w:rsid w:val="006520C0"/>
    <w:rsid w:val="00714C61"/>
    <w:rsid w:val="007B0BFF"/>
    <w:rsid w:val="0083145B"/>
    <w:rsid w:val="00930FA6"/>
    <w:rsid w:val="009A6F0E"/>
    <w:rsid w:val="009D7767"/>
    <w:rsid w:val="00A13D83"/>
    <w:rsid w:val="00A8012E"/>
    <w:rsid w:val="00AA19CC"/>
    <w:rsid w:val="00AF6ED2"/>
    <w:rsid w:val="00B10A77"/>
    <w:rsid w:val="00B41201"/>
    <w:rsid w:val="00BE2E6A"/>
    <w:rsid w:val="00C036D5"/>
    <w:rsid w:val="00D72FFC"/>
    <w:rsid w:val="00D830D4"/>
    <w:rsid w:val="00D844EB"/>
    <w:rsid w:val="00D84CF6"/>
    <w:rsid w:val="00DB10EC"/>
    <w:rsid w:val="00DB3B9A"/>
    <w:rsid w:val="00E150F0"/>
    <w:rsid w:val="00E90617"/>
    <w:rsid w:val="00EE75FF"/>
    <w:rsid w:val="00F4246C"/>
    <w:rsid w:val="00FA22DB"/>
    <w:rsid w:val="00FA697D"/>
    <w:rsid w:val="00FF5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F13F85-6395-4906-A54E-03F23E1BD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844E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0722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Predvolenpsmoodseku"/>
    <w:uiPriority w:val="22"/>
    <w:qFormat/>
    <w:rsid w:val="00290D03"/>
    <w:rPr>
      <w:b/>
      <w:bCs/>
    </w:rPr>
  </w:style>
  <w:style w:type="character" w:styleId="Hypertextovprepojenie">
    <w:name w:val="Hyperlink"/>
    <w:basedOn w:val="Predvolenpsmoodseku"/>
    <w:uiPriority w:val="99"/>
    <w:unhideWhenUsed/>
    <w:rsid w:val="00A8012E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A8012E"/>
    <w:rPr>
      <w:color w:val="800080" w:themeColor="followed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D77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D7767"/>
    <w:rPr>
      <w:rFonts w:ascii="Tahoma" w:hAnsi="Tahoma" w:cs="Tahoma"/>
      <w:sz w:val="16"/>
      <w:szCs w:val="16"/>
    </w:rPr>
  </w:style>
  <w:style w:type="character" w:customStyle="1" w:styleId="hps">
    <w:name w:val="hps"/>
    <w:basedOn w:val="Predvolenpsmoodseku"/>
    <w:rsid w:val="00BE2E6A"/>
  </w:style>
  <w:style w:type="character" w:customStyle="1" w:styleId="atn">
    <w:name w:val="atn"/>
    <w:basedOn w:val="Predvolenpsmoodseku"/>
    <w:rsid w:val="00BE2E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675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65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2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51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504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407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19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14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41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13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289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47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08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1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13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21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378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903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mper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F1747F-B2FA-4E44-A22C-0D919C0DF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595</Words>
  <Characters>3393</Characters>
  <Application>Microsoft Office Word</Application>
  <DocSecurity>0</DocSecurity>
  <Lines>28</Lines>
  <Paragraphs>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rivolova_p</dc:creator>
  <cp:lastModifiedBy>zsvts podlipova</cp:lastModifiedBy>
  <cp:revision>2</cp:revision>
  <dcterms:created xsi:type="dcterms:W3CDTF">2016-03-02T08:03:00Z</dcterms:created>
  <dcterms:modified xsi:type="dcterms:W3CDTF">2016-03-02T08:03:00Z</dcterms:modified>
</cp:coreProperties>
</file>